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43" w:rsidRDefault="009B7443" w:rsidP="009B7443">
      <w:pPr>
        <w:shd w:val="clear" w:color="auto" w:fill="FFFFFF"/>
        <w:tabs>
          <w:tab w:val="left" w:pos="8445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9B7443" w:rsidRDefault="009B7443" w:rsidP="009B7443">
      <w:pPr>
        <w:shd w:val="clear" w:color="auto" w:fill="FFFFFF"/>
        <w:tabs>
          <w:tab w:val="left" w:pos="8445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9B7443" w:rsidRDefault="009B7443" w:rsidP="009B7443">
      <w:pPr>
        <w:shd w:val="clear" w:color="auto" w:fill="FFFFFF"/>
        <w:tabs>
          <w:tab w:val="left" w:pos="6511"/>
          <w:tab w:val="left" w:pos="8445"/>
        </w:tabs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Հավելված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9B7443" w:rsidRDefault="009B7443" w:rsidP="009B7443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Ակունք   համայնքի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ավագանու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br/>
        <w:t xml:space="preserve">          2019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դեկտեմբերի  13 -ի</w:t>
      </w:r>
      <w:r>
        <w:rPr>
          <w:rFonts w:ascii="GHEA Grapalat" w:hAnsi="GHEA Grapalat" w:cs="Arial LatArm"/>
          <w:sz w:val="20"/>
          <w:szCs w:val="20"/>
          <w:lang w:val="hy-AM"/>
        </w:rPr>
        <w:br/>
        <w:t xml:space="preserve">             N 55 -Ն որոշման</w:t>
      </w:r>
    </w:p>
    <w:p w:rsidR="009B7443" w:rsidRDefault="009B7443" w:rsidP="009B7443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</w:p>
    <w:p w:rsidR="009B7443" w:rsidRDefault="009B7443" w:rsidP="009B744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lang w:val="hy-AM"/>
        </w:rPr>
        <w:t>ԱԿՈՒՆՔ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ՀԱՄԱՅՆՔԻ ԿՈՂՄԻՑ 2020 ԹՎԱԿԱՆԻՆ ՄԱՏՈՒՑՎՈՂ ԾԱՌԱՅՈՒԹՅՈՒՆՆԵՐԻ  ԴԻՄԱՑ ԳԱՆՁՎՈՂ  ՎՃԱՐՆԵՐԻ ՏԵՍԱԿՆԵՐՆ ՈՒ ԴՐՈՒՅՔԱՉԱՓԵՐԸ </w:t>
      </w:r>
    </w:p>
    <w:p w:rsidR="009B7443" w:rsidRDefault="009B7443" w:rsidP="009B7443">
      <w:pPr>
        <w:shd w:val="clear" w:color="auto" w:fill="FFFFFF"/>
        <w:tabs>
          <w:tab w:val="left" w:pos="8445"/>
        </w:tabs>
        <w:spacing w:after="0" w:line="240" w:lineRule="auto"/>
        <w:ind w:firstLine="375"/>
        <w:rPr>
          <w:rFonts w:ascii="GHEA Grapalat" w:hAnsi="GHEA Grapalat" w:cs="Sylfaen"/>
          <w:lang w:val="hy-AM"/>
        </w:rPr>
      </w:pPr>
    </w:p>
    <w:p w:rsidR="009B7443" w:rsidRDefault="009B7443" w:rsidP="009B7443">
      <w:pPr>
        <w:shd w:val="clear" w:color="auto" w:fill="FFFFFF"/>
        <w:tabs>
          <w:tab w:val="left" w:pos="8445"/>
        </w:tabs>
        <w:spacing w:after="0" w:line="240" w:lineRule="auto"/>
        <w:ind w:firstLine="375"/>
        <w:rPr>
          <w:rFonts w:ascii="GHEA Grapalat" w:hAnsi="GHEA Grapalat" w:cs="Sylfaen"/>
          <w:lang w:val="hy-AM"/>
        </w:rPr>
      </w:pPr>
    </w:p>
    <w:p w:rsidR="009B7443" w:rsidRDefault="009B7443" w:rsidP="009B7443">
      <w:pPr>
        <w:shd w:val="clear" w:color="auto" w:fill="FFFFFF"/>
        <w:tabs>
          <w:tab w:val="left" w:pos="8445"/>
        </w:tabs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hAnsi="GHEA Grapalat" w:cs="Sylfaen"/>
          <w:lang w:val="hy-AM"/>
        </w:rPr>
        <w:t xml:space="preserve">1.Հողամասերի  , շինությունների  </w:t>
      </w:r>
      <w:r>
        <w:rPr>
          <w:rFonts w:ascii="GHEA Grapalat" w:hAnsi="GHEA Grapalat"/>
          <w:lang w:val="hy-AM"/>
        </w:rPr>
        <w:t>նպատակային ,  գործառնական  նշանակության փոփոխության փաստաթղթերի կազմման   համար .</w:t>
      </w:r>
      <w:r>
        <w:rPr>
          <w:rFonts w:ascii="GHEA Grapalat" w:hAnsi="GHEA Grapalat"/>
          <w:lang w:val="hy-AM"/>
        </w:rPr>
        <w:br/>
        <w:t xml:space="preserve">      1) ֆիզիկական անձանց համար                                            5000 ( հինգ հազար) դրամ</w:t>
      </w:r>
      <w:r>
        <w:rPr>
          <w:rFonts w:ascii="GHEA Grapalat" w:hAnsi="GHEA Grapalat"/>
          <w:lang w:val="hy-AM"/>
        </w:rPr>
        <w:br/>
        <w:t xml:space="preserve">      2) իրավաբանական անձանց համար                                    10 000 (տաս հազար) դրամ </w:t>
      </w:r>
      <w:r>
        <w:rPr>
          <w:rFonts w:ascii="GHEA Grapalat" w:hAnsi="GHEA Grapalat"/>
          <w:lang w:val="hy-AM"/>
        </w:rPr>
        <w:br/>
        <w:t xml:space="preserve">      2. Հասցեի տրամադրման ,բաժանման կամ միավորման</w:t>
      </w:r>
      <w:r>
        <w:rPr>
          <w:rFonts w:ascii="GHEA Grapalat" w:hAnsi="GHEA Grapalat"/>
          <w:lang w:val="hy-AM"/>
        </w:rPr>
        <w:br/>
        <w:t xml:space="preserve">          յուրաքանչյուր հասցեի համար                                           3000 (երեք հազար) դրամ </w:t>
      </w:r>
      <w:r>
        <w:rPr>
          <w:rFonts w:ascii="GHEA Grapalat" w:hAnsi="GHEA Grapalat"/>
          <w:lang w:val="hy-AM"/>
        </w:rPr>
        <w:br/>
        <w:t xml:space="preserve">      3. Հատակագծերի հաստատման համար                               3000 (երեք հազար) դրամ</w:t>
      </w:r>
      <w:r>
        <w:rPr>
          <w:rFonts w:ascii="GHEA Grapalat" w:hAnsi="GHEA Grapalat"/>
          <w:lang w:val="hy-AM"/>
        </w:rPr>
        <w:br/>
        <w:t xml:space="preserve">      4. Իրադրության հատակագծի տրամադրման համար             1000 ( հազար) դրամ</w:t>
      </w:r>
      <w:r>
        <w:rPr>
          <w:rFonts w:ascii="GHEA Grapalat" w:hAnsi="GHEA Grapalat"/>
          <w:lang w:val="hy-AM"/>
        </w:rPr>
        <w:br/>
        <w:t xml:space="preserve">      5. Ակունք համայնքի Ակունք և Կապուտան բնակավայրերի գյուղամերձ արոտներից օգտվելու համար  .</w:t>
      </w:r>
      <w:r>
        <w:rPr>
          <w:rFonts w:ascii="GHEA Grapalat" w:hAnsi="GHEA Grapalat"/>
          <w:lang w:val="hy-AM"/>
        </w:rPr>
        <w:br/>
        <w:t xml:space="preserve">       1)  մեկ գլուխ խոշոր եղջերավոր անասունի համար տարեկան    500 ( հինք հարյուր) դրամ</w:t>
      </w:r>
      <w:r>
        <w:rPr>
          <w:rFonts w:ascii="GHEA Grapalat" w:hAnsi="GHEA Grapalat"/>
          <w:lang w:val="hy-AM"/>
        </w:rPr>
        <w:br/>
        <w:t xml:space="preserve">       2) մեկ գլուխ մանր եղջերավոր անասունի համար տարեկան      200 ( երկու հարյուր) դրամ</w:t>
      </w:r>
      <w:r>
        <w:rPr>
          <w:rFonts w:ascii="GHEA Grapalat" w:hAnsi="GHEA Grapalat"/>
          <w:lang w:val="hy-AM"/>
        </w:rPr>
        <w:br/>
        <w:t xml:space="preserve">       6. Համայնքում ինժեներական ենթակառուցվածքների մոնտաժման կամ ապամոնտաժման աշխատանքների կատարման նախագծերի համաձայնեցման  հետ կապված ծառայության տրամադրման ՝իրավաբանական և ֆիզիկական  անձանց համար   5000 ( հինգ հազար) դրամ</w:t>
      </w:r>
      <w:r>
        <w:rPr>
          <w:rFonts w:ascii="GHEA Grapalat" w:hAnsi="GHEA Grapalat"/>
          <w:lang w:val="hy-AM"/>
        </w:rPr>
        <w:br/>
      </w:r>
    </w:p>
    <w:p w:rsidR="00DD11DA" w:rsidRDefault="00DD11DA">
      <w:bookmarkStart w:id="0" w:name="_GoBack"/>
      <w:bookmarkEnd w:id="0"/>
    </w:p>
    <w:sectPr w:rsidR="00DD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34"/>
    <w:rsid w:val="00274B34"/>
    <w:rsid w:val="009B7443"/>
    <w:rsid w:val="00D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198C5-5937-4AB0-AD5E-C2CBF63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2020-02-03T05:59:00Z</dcterms:created>
  <dcterms:modified xsi:type="dcterms:W3CDTF">2020-02-03T05:59:00Z</dcterms:modified>
</cp:coreProperties>
</file>