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1C" w:rsidRDefault="00C36D1C" w:rsidP="00C36D1C">
      <w:pPr>
        <w:pStyle w:val="NormalWeb"/>
        <w:jc w:val="right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27"/>
          <w:szCs w:val="27"/>
        </w:rPr>
        <w:t xml:space="preserve">ՆԱԽԱԳԻԾ 78 </w:t>
      </w:r>
      <w:r>
        <w:rPr>
          <w:rFonts w:ascii="GHEA Grapalat" w:hAnsi="GHEA Grapalat"/>
          <w:b/>
          <w:bCs/>
          <w:sz w:val="27"/>
          <w:szCs w:val="27"/>
        </w:rPr>
        <w:br/>
      </w:r>
      <w:r>
        <w:rPr>
          <w:rFonts w:ascii="GHEA Grapalat" w:hAnsi="GHEA Grapalat"/>
          <w:b/>
          <w:bCs/>
          <w:noProof/>
          <w:sz w:val="15"/>
          <w:szCs w:val="15"/>
        </w:rPr>
        <w:drawing>
          <wp:inline distT="0" distB="0" distL="0" distR="0">
            <wp:extent cx="6381750" cy="28575"/>
            <wp:effectExtent l="19050" t="0" r="0" b="0"/>
            <wp:docPr id="1" name="Picture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D1C" w:rsidRDefault="00C36D1C" w:rsidP="00C36D1C">
      <w:pPr>
        <w:pStyle w:val="NormalWeb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C36D1C" w:rsidTr="00C36D1C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C36D1C" w:rsidRDefault="00C36D1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6D1C" w:rsidRDefault="00C36D1C">
            <w:pPr>
              <w:pStyle w:val="NormalWeb"/>
              <w:jc w:val="right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 w:cs="GHEA Grapalat"/>
              </w:rPr>
              <w:t>ԱԿՈՒՆՔԻ ՀԱՄԱՅՆՔԱՊԵՏԱՐԱՆԻ ԱՇԽԱՏԱԿԱԶՄԻ 2019 ԹՎԱԿԱՆԻ</w:t>
            </w:r>
            <w:r>
              <w:rPr>
                <w:rFonts w:ascii="GHEA Grapalat" w:hAnsi="GHEA Grapalat"/>
              </w:rPr>
              <w:t xml:space="preserve"> ԿԱՌՈՒՑՎԱԾՔԸ ,ԱՇԽԱՏՈՂՆԵՐԻ ՔԱՆԱԿԸ, ՀԱՍՏԻՔԱՑՈՒՑԱԿԸ և ՊԱՇՏՈՆԱՅԻՆ ԴՐՈՒՅՔԱՉԱՓԵՐԸ ՀԱՍՏԱՏԵԼՈՒ ՎԵՐԱԲԵՐՅԱԼ </w:t>
            </w:r>
          </w:p>
          <w:p w:rsidR="00C36D1C" w:rsidRDefault="00C36D1C">
            <w:pPr>
              <w:pStyle w:val="NormalWeb"/>
              <w:jc w:val="right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</w:tr>
      <w:tr w:rsidR="00C36D1C" w:rsidTr="00C36D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36D1C" w:rsidRDefault="00C36D1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6D1C" w:rsidRDefault="00C36D1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C36D1C" w:rsidTr="00C36D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36D1C" w:rsidRDefault="00C36D1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6D1C" w:rsidRDefault="00C36D1C">
            <w:pPr>
              <w:jc w:val="right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  <w:r>
              <w:rPr>
                <w:rFonts w:ascii="GHEA Grapalat" w:hAnsi="GHEA Grapalat" w:cs="GHEA Grapalat"/>
                <w:sz w:val="21"/>
                <w:szCs w:val="21"/>
              </w:rPr>
              <w:t>/Զեկ.</w:t>
            </w:r>
            <w:r>
              <w:rPr>
                <w:rStyle w:val="Emphasis"/>
                <w:rFonts w:ascii="GHEA Grapalat" w:hAnsi="GHEA Grapalat"/>
                <w:sz w:val="21"/>
                <w:szCs w:val="21"/>
              </w:rPr>
              <w:t xml:space="preserve"> </w:t>
            </w:r>
            <w:hyperlink r:id="rId5" w:tgtFrame="employee" w:history="1">
              <w:r>
                <w:rPr>
                  <w:rStyle w:val="Hyperlink"/>
                  <w:rFonts w:ascii="GHEA Grapalat" w:hAnsi="GHEA Grapalat"/>
                  <w:i/>
                  <w:iCs/>
                  <w:sz w:val="21"/>
                  <w:szCs w:val="21"/>
                </w:rPr>
                <w:t>ՄԱՐՈԶ ՍԱՐԻԲԵԿՅԱՆ</w:t>
              </w:r>
            </w:hyperlink>
          </w:p>
        </w:tc>
      </w:tr>
    </w:tbl>
    <w:p w:rsidR="00C36D1C" w:rsidRDefault="00C36D1C" w:rsidP="00C36D1C">
      <w:pPr>
        <w:pStyle w:val="NormalWeb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C36D1C" w:rsidRDefault="00C36D1C" w:rsidP="00C36D1C">
      <w:pPr>
        <w:pStyle w:val="NormalWeb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Համաձայն «Տեղական ինքնակառավարման մասին » օրենքի 18-րդ հոդվածի 1-ին մասի 28-րդ կետի, համայնքի ավագանին որոշում է ՝</w:t>
      </w:r>
    </w:p>
    <w:p w:rsidR="00C36D1C" w:rsidRDefault="00C36D1C" w:rsidP="00C36D1C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>1. Հաստատել Ակունքի համայքապետարանի աշխատակազմի կառուցվածքը, աշխատողների քանակը, հաստիքացուցակը և պաշտոնային դրույքաչափերը համաձայն հավելված 1 և հավելված 2-ի :</w:t>
      </w:r>
      <w:r>
        <w:rPr>
          <w:rFonts w:ascii="GHEA Grapalat" w:hAnsi="GHEA Grapalat"/>
        </w:rPr>
        <w:br/>
        <w:t>2. Սույն որոշումն ուժի մեջ է մտնում 2019 թվականի հունվարի 1-ից:</w:t>
      </w:r>
    </w:p>
    <w:p w:rsidR="00C36D1C" w:rsidRDefault="00C36D1C" w:rsidP="00C36D1C">
      <w:pPr>
        <w:pStyle w:val="NormalWeb"/>
        <w:jc w:val="center"/>
        <w:rPr>
          <w:rStyle w:val="Strong"/>
          <w:rFonts w:ascii="GHEA Grapalat" w:hAnsi="GHEA Grapalat"/>
        </w:rPr>
      </w:pPr>
    </w:p>
    <w:p w:rsidR="00C36D1C" w:rsidRDefault="00C36D1C" w:rsidP="00C36D1C">
      <w:pPr>
        <w:pStyle w:val="NormalWeb"/>
        <w:jc w:val="center"/>
        <w:rPr>
          <w:rFonts w:ascii="GHEA Grapalat" w:hAnsi="GHEA Grapalat"/>
          <w:sz w:val="20"/>
          <w:szCs w:val="20"/>
        </w:rPr>
      </w:pPr>
      <w:r>
        <w:rPr>
          <w:rStyle w:val="Strong"/>
          <w:rFonts w:ascii="GHEA Grapalat" w:hAnsi="GHEA Grapalat"/>
        </w:rPr>
        <w:t>ՀԱՄԱՅՆՔԻ ՂԵԿԱՎԱՐ`</w:t>
      </w:r>
      <w:r>
        <w:rPr>
          <w:rStyle w:val="Strong"/>
          <w:rFonts w:ascii="Courier New" w:hAnsi="Courier New" w:cs="Courier New"/>
        </w:rPr>
        <w:t>                        </w:t>
      </w:r>
      <w:hyperlink r:id="rId6" w:tgtFrame="employee" w:history="1">
        <w:r>
          <w:rPr>
            <w:rStyle w:val="Hyperlink"/>
            <w:rFonts w:ascii="GHEA Grapalat" w:hAnsi="GHEA Grapalat"/>
            <w:b/>
            <w:bCs/>
          </w:rPr>
          <w:t>ՀՈՒՆԱՆ ՌՈՒԲԵՆՅԱՆ</w:t>
        </w:r>
      </w:hyperlink>
    </w:p>
    <w:p w:rsidR="00C36D1C" w:rsidRDefault="00C36D1C" w:rsidP="00C36D1C">
      <w:pPr>
        <w:pStyle w:val="NormalWeb"/>
        <w:jc w:val="right"/>
        <w:rPr>
          <w:rStyle w:val="Emphasis"/>
          <w:rFonts w:ascii="GHEA Grapalat" w:hAnsi="GHEA Grapalat"/>
          <w:sz w:val="20"/>
          <w:szCs w:val="20"/>
        </w:rPr>
      </w:pPr>
    </w:p>
    <w:p w:rsidR="00C36D1C" w:rsidRDefault="00C36D1C" w:rsidP="00C36D1C">
      <w:pPr>
        <w:pStyle w:val="NormalWeb"/>
        <w:jc w:val="right"/>
        <w:rPr>
          <w:rFonts w:ascii="GHEA Grapalat" w:hAnsi="GHEA Grapalat"/>
          <w:sz w:val="18"/>
          <w:szCs w:val="18"/>
        </w:rPr>
      </w:pPr>
      <w:r>
        <w:rPr>
          <w:rStyle w:val="Emphasis"/>
          <w:rFonts w:ascii="GHEA Grapalat" w:hAnsi="GHEA Grapalat"/>
          <w:sz w:val="20"/>
          <w:szCs w:val="20"/>
        </w:rPr>
        <w:t>ՈՐՈՇՄԱՆ ՆԱԽԱԳԻԾԸ ՆԱԽԱՊԱՏՐԱՍՏԵՑ</w:t>
      </w:r>
      <w:r>
        <w:rPr>
          <w:rFonts w:ascii="GHEA Grapalat" w:hAnsi="GHEA Grapalat"/>
          <w:sz w:val="20"/>
          <w:szCs w:val="20"/>
        </w:rPr>
        <w:br/>
      </w:r>
      <w:hyperlink r:id="rId7" w:tgtFrame="employee" w:history="1">
        <w:r>
          <w:rPr>
            <w:rStyle w:val="Hyperlink"/>
            <w:rFonts w:ascii="GHEA Grapalat" w:hAnsi="GHEA Grapalat"/>
            <w:sz w:val="20"/>
            <w:szCs w:val="20"/>
          </w:rPr>
          <w:t>ՄԱՐՈԶ ՍԱՐԻԲԵԿՅԱՆ</w:t>
        </w:r>
      </w:hyperlink>
    </w:p>
    <w:p w:rsidR="00FA4D3B" w:rsidRDefault="00FA4D3B"/>
    <w:sectPr w:rsidR="00FA4D3B" w:rsidSect="00C36D1C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D1C"/>
    <w:rsid w:val="00C36D1C"/>
    <w:rsid w:val="00FA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6D1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3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36D1C"/>
    <w:rPr>
      <w:b/>
      <w:bCs/>
    </w:rPr>
  </w:style>
  <w:style w:type="character" w:styleId="Emphasis">
    <w:name w:val="Emphasis"/>
    <w:basedOn w:val="DefaultParagraphFont"/>
    <w:uiPriority w:val="20"/>
    <w:qFormat/>
    <w:rsid w:val="00C36D1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57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3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2.168.1.2/Pages/DocFlow/DFRedirect.aspx?id=418&amp;to=employ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1.2/Pages/DocFlow/DFRedirect.aspx?id=417&amp;to=employee" TargetMode="External"/><Relationship Id="rId5" Type="http://schemas.openxmlformats.org/officeDocument/2006/relationships/hyperlink" Target="http://192.168.1.2/Pages/DocFlow/DFRedirect.aspx?id=418&amp;to=employee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1</cp:revision>
  <dcterms:created xsi:type="dcterms:W3CDTF">2018-11-29T11:08:00Z</dcterms:created>
  <dcterms:modified xsi:type="dcterms:W3CDTF">2018-11-29T11:10:00Z</dcterms:modified>
</cp:coreProperties>
</file>